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1B" w:rsidRDefault="00406C1B" w:rsidP="00406C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nr1</w:t>
      </w:r>
    </w:p>
    <w:p w:rsidR="00406C1B" w:rsidRDefault="00406C1B" w:rsidP="00406C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lang w:eastAsia="pl-PL"/>
        </w:rPr>
      </w:pPr>
      <w:r>
        <w:rPr>
          <w:rFonts w:ascii="Times New Roman" w:eastAsia="Times New Roman" w:hAnsi="Times New Roman"/>
          <w:b/>
          <w:color w:val="365F91" w:themeColor="accent1" w:themeShade="BF"/>
          <w:lang w:eastAsia="pl-PL"/>
        </w:rPr>
        <w:t>SCENARIUSZ SYMULACJI MEDYCZNEJ</w:t>
      </w: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lang w:eastAsia="pl-PL"/>
        </w:rPr>
      </w:pPr>
      <w:r>
        <w:rPr>
          <w:rFonts w:ascii="Times New Roman" w:eastAsia="Times New Roman" w:hAnsi="Times New Roman"/>
          <w:b/>
          <w:color w:val="365F91" w:themeColor="accent1" w:themeShade="BF"/>
          <w:lang w:eastAsia="pl-PL"/>
        </w:rPr>
        <w:t>NISKIEJ WIERNOŚCI</w:t>
      </w: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lang w:eastAsia="pl-PL"/>
        </w:rPr>
      </w:pPr>
    </w:p>
    <w:p w:rsidR="00406C1B" w:rsidRDefault="00406C1B" w:rsidP="00406C1B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kształcenie praktyczne z wykorzystaniem symulacji medycznej na kierunku Pielęgniarstwo, realizowane przez Pańs</w:t>
      </w:r>
      <w:r>
        <w:rPr>
          <w:rFonts w:ascii="Times New Roman" w:hAnsi="Times New Roman" w:cs="Times New Roman"/>
          <w:b/>
          <w:color w:val="365F91" w:themeColor="accent1" w:themeShade="BF"/>
        </w:rPr>
        <w:t>twową Uczelnię</w:t>
      </w:r>
      <w:r>
        <w:rPr>
          <w:rFonts w:ascii="Times New Roman" w:hAnsi="Times New Roman" w:cs="Times New Roman"/>
          <w:b/>
          <w:color w:val="365F91" w:themeColor="accent1" w:themeShade="BF"/>
        </w:rPr>
        <w:t xml:space="preserve"> Stanisława Staszica w Pile we współpracy ze Szpitalem Specjalistycznym im. Stanisława Staszica w Pile</w:t>
      </w: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color w:val="2E74B5"/>
          <w:lang w:eastAsia="pl-PL"/>
        </w:rPr>
      </w:pP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SCENARIUSZ SYMULACJI NR………    DO REALIZACJI </w:t>
      </w:r>
      <w:r>
        <w:rPr>
          <w:rFonts w:ascii="Times New Roman" w:eastAsia="Times New Roman" w:hAnsi="Times New Roman"/>
          <w:i/>
          <w:lang w:eastAsia="pl-PL"/>
        </w:rPr>
        <w:t xml:space="preserve">*zaznaczyć odpowiedni </w:t>
      </w:r>
      <w:r>
        <w:rPr>
          <w:rFonts w:ascii="Times New Roman" w:eastAsia="Times New Roman" w:hAnsi="Times New Roman"/>
          <w:b/>
          <w:i/>
          <w:lang w:eastAsia="pl-PL"/>
        </w:rPr>
        <w:t>X</w:t>
      </w:r>
    </w:p>
    <w:p w:rsidR="00406C1B" w:rsidRDefault="00406C1B" w:rsidP="00406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:rsidR="00406C1B" w:rsidRDefault="00406C1B" w:rsidP="00406C1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edukacyjnych CSM</w:t>
      </w:r>
    </w:p>
    <w:tbl>
      <w:tblPr>
        <w:tblStyle w:val="Tabela-Siatka"/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6380"/>
        <w:gridCol w:w="1276"/>
      </w:tblGrid>
      <w:tr w:rsidR="00406C1B" w:rsidTr="00406C1B">
        <w:trPr>
          <w:trHeight w:val="171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406C1B" w:rsidRDefault="00406C1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Centrum Symulacji Medycznych (CSM)</w:t>
            </w:r>
          </w:p>
          <w:p w:rsidR="00406C1B" w:rsidRDefault="00406C1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ul. Podchorążych 10, 64-920 Piła</w:t>
            </w:r>
            <w:r>
              <w:rPr>
                <w:rFonts w:ascii="Times New Roman" w:eastAsiaTheme="minorHAnsi" w:hAnsi="Times New Roman"/>
                <w:b/>
                <w:bCs/>
                <w:lang w:eastAsia="pl-PL"/>
              </w:rPr>
              <w:t xml:space="preserve"> / Budynek „A”</w:t>
            </w:r>
          </w:p>
        </w:tc>
      </w:tr>
      <w:tr w:rsidR="00406C1B" w:rsidTr="00406C1B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Nr Pom.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Nazwa pomieszczenia/ stanowisko symulacji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Zaznaczyć </w:t>
            </w:r>
          </w:p>
        </w:tc>
      </w:tr>
      <w:tr w:rsidR="00406C1B" w:rsidTr="00406C1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205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>Sala symulacji z zakresu ALS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406C1B" w:rsidTr="00406C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>Pomieszczenie kontrolne do pracowni symulacji wysokiej wierności z możliwością obserwacji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406C1B" w:rsidTr="00406C1B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>Sala opieki pielęgniarskiej wysokiej wierności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406C1B" w:rsidTr="00406C1B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>Sala egzaminacyjna OSCE/ Sala ćwiczeń do debriefingu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406C1B" w:rsidTr="00406C1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 xml:space="preserve">Sala symulacji z zakresu BLS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406C1B" w:rsidTr="00406C1B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 xml:space="preserve">Sala umiejętności technicznych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406C1B" w:rsidTr="00406C1B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Sala nr 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kern w:val="3"/>
                <w:lang w:eastAsia="pl-PL"/>
              </w:rPr>
              <w:t xml:space="preserve">Sala umiejętności pielęgniarskich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</w:tbl>
    <w:p w:rsidR="00406C1B" w:rsidRDefault="00406C1B" w:rsidP="00406C1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06C1B" w:rsidRDefault="00406C1B" w:rsidP="00406C1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Podstawowe dane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835"/>
      </w:tblGrid>
      <w:tr w:rsidR="00406C1B" w:rsidTr="00406C1B">
        <w:trPr>
          <w:trHeight w:hRule="exact" w:val="8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Jednostka prowadząca </w:t>
            </w:r>
            <w:r>
              <w:rPr>
                <w:rFonts w:ascii="Times New Roman" w:hAnsi="Times New Roman"/>
                <w:b/>
                <w:color w:val="000000"/>
              </w:rPr>
              <w:br/>
              <w:t>kierunek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Państ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wowa Uczelnia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Stanisława Staszica w Pile</w:t>
            </w:r>
          </w:p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DAEEF3" w:themeFill="accent5" w:themeFillTint="33"/>
                <w:lang w:eastAsia="pl-PL"/>
              </w:rPr>
              <w:t>Katedra</w:t>
            </w:r>
            <w:r>
              <w:rPr>
                <w:rFonts w:ascii="Times New Roman" w:eastAsia="Times New Roman" w:hAnsi="Times New Roman"/>
                <w:b/>
                <w:i/>
                <w:shd w:val="clear" w:color="auto" w:fill="DAEEF3" w:themeFill="accent5" w:themeFillTint="33"/>
                <w:lang w:eastAsia="pl-PL"/>
              </w:rPr>
              <w:t xml:space="preserve"> Pielęgniarstwa</w:t>
            </w:r>
          </w:p>
        </w:tc>
      </w:tr>
      <w:tr w:rsidR="00406C1B" w:rsidTr="00406C1B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Kierunek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</w:rPr>
              <w:t>PIELĘGNIARSTWO</w:t>
            </w:r>
          </w:p>
        </w:tc>
      </w:tr>
      <w:tr w:rsidR="00406C1B" w:rsidTr="00406C1B">
        <w:trPr>
          <w:trHeight w:hRule="exact" w:val="30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Poziom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 stopnia (lic.)</w:t>
            </w:r>
          </w:p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  <w:lang w:eastAsia="pl-PL"/>
              </w:rPr>
            </w:pPr>
          </w:p>
        </w:tc>
      </w:tr>
      <w:tr w:rsidR="00406C1B" w:rsidTr="00406C1B">
        <w:trPr>
          <w:trHeight w:hRule="exact" w:val="47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Forma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Studia stacjonarne</w:t>
            </w:r>
          </w:p>
        </w:tc>
      </w:tr>
      <w:tr w:rsidR="00406C1B" w:rsidTr="00406C1B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Rok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  <w:lang w:eastAsia="pl-PL"/>
              </w:rPr>
            </w:pPr>
          </w:p>
        </w:tc>
      </w:tr>
      <w:tr w:rsidR="00406C1B" w:rsidTr="00406C1B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Semestr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lang w:eastAsia="pl-PL"/>
              </w:rPr>
            </w:pPr>
          </w:p>
        </w:tc>
      </w:tr>
      <w:tr w:rsidR="00406C1B" w:rsidTr="00406C1B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</w:tc>
      </w:tr>
      <w:tr w:rsidR="00406C1B" w:rsidTr="00406C1B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Treści kształcenia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406C1B" w:rsidTr="00406C1B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Grupa docelowa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lang w:eastAsia="pl-PL"/>
              </w:rPr>
            </w:pPr>
          </w:p>
        </w:tc>
      </w:tr>
      <w:tr w:rsidR="00406C1B" w:rsidTr="00406C1B">
        <w:trPr>
          <w:trHeight w:hRule="exact" w:val="8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Literatura/materiały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pStyle w:val="Bezodstpw2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06C1B" w:rsidTr="00406C1B">
        <w:trPr>
          <w:trHeight w:hRule="exact" w:val="15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Umiejętności podstawowe: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 xml:space="preserve">Student posiada wiedzę dotyczącą: 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1.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2.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Student posiada umiejętności: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1.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2.</w:t>
            </w:r>
          </w:p>
        </w:tc>
      </w:tr>
    </w:tbl>
    <w:p w:rsidR="00406C1B" w:rsidRDefault="00406C1B" w:rsidP="00406C1B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06C1B" w:rsidRDefault="00406C1B" w:rsidP="00406C1B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Informacje o scenariuszu niskiej wierności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701"/>
        <w:gridCol w:w="1275"/>
        <w:gridCol w:w="851"/>
        <w:gridCol w:w="2125"/>
        <w:gridCol w:w="2163"/>
      </w:tblGrid>
      <w:tr w:rsidR="00406C1B" w:rsidTr="00406C1B">
        <w:trPr>
          <w:trHeight w:val="184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TREŚCI KSZTAŁCENIA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/ REALIZACJI ZAJĘĆ METODĄ SYMULACJI NISKIEJ WIERNOŚCI</w:t>
            </w:r>
          </w:p>
        </w:tc>
      </w:tr>
      <w:tr w:rsidR="00406C1B" w:rsidTr="00406C1B">
        <w:trPr>
          <w:trHeight w:val="567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6C1B" w:rsidRDefault="00406C1B">
            <w:pPr>
              <w:spacing w:after="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6C1B" w:rsidTr="00406C1B">
        <w:trPr>
          <w:trHeight w:hRule="exact" w:val="567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lang w:eastAsia="pl-PL"/>
              </w:rPr>
              <w:t>PLANOWANY CZAS Z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AJĘĆ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i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LICZBA OSÓB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pl-PL"/>
              </w:rPr>
            </w:pPr>
          </w:p>
        </w:tc>
      </w:tr>
      <w:tr w:rsidR="00406C1B" w:rsidTr="00406C1B">
        <w:trPr>
          <w:trHeight w:hRule="exact" w:val="567"/>
          <w:jc w:val="center"/>
        </w:trPr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lang w:eastAsia="pl-PL"/>
              </w:rPr>
              <w:t>PLANOWANY CZAS REALIZACJI SCENARIUSZA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06C1B" w:rsidTr="00406C1B">
        <w:trPr>
          <w:trHeight w:val="1127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1B" w:rsidRDefault="00406C1B">
            <w:pPr>
              <w:spacing w:before="120"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WPROWADZENIE:</w:t>
            </w:r>
          </w:p>
          <w:p w:rsidR="00406C1B" w:rsidRDefault="00406C1B">
            <w:pPr>
              <w:spacing w:before="120"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i/>
                <w:lang w:eastAsia="pl-PL"/>
              </w:rPr>
              <w:t>(Należy określić na czym polega scenariusz, do czego jest potrzebny, w oparciu o jakie materiały źródłowe będą realizowane jego treści)</w:t>
            </w:r>
          </w:p>
        </w:tc>
      </w:tr>
      <w:tr w:rsidR="00406C1B" w:rsidTr="00406C1B">
        <w:trPr>
          <w:trHeight w:val="278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CELE SCENARIUSZA</w:t>
            </w:r>
          </w:p>
        </w:tc>
      </w:tr>
      <w:tr w:rsidR="00406C1B" w:rsidTr="00406C1B">
        <w:trPr>
          <w:trHeight w:val="1125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1 Cel główny: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1.1 Cel szczegółowy: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1.2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Cel szczegółowy:</w:t>
            </w:r>
          </w:p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lang w:eastAsia="pl-PL"/>
              </w:rPr>
              <w:t>1.3 Cel szczegółowy:</w:t>
            </w:r>
          </w:p>
        </w:tc>
      </w:tr>
      <w:tr w:rsidR="00406C1B" w:rsidTr="00406C1B">
        <w:trPr>
          <w:trHeight w:val="362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KIERUNKOWE EFEKTY UCZENIA SIĘ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(wg Standardów kształcenia)</w:t>
            </w:r>
          </w:p>
        </w:tc>
      </w:tr>
      <w:tr w:rsidR="00406C1B" w:rsidTr="00406C1B">
        <w:trPr>
          <w:trHeight w:val="55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Kod</w:t>
            </w:r>
          </w:p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efektów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ind w:left="1440"/>
              <w:rPr>
                <w:rFonts w:ascii="Times New Roman" w:eastAsia="ヒラギノ角ゴ Pro W3" w:hAnsi="Times New Roman"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lang w:eastAsia="pl-PL"/>
              </w:rPr>
              <w:t>Oczekiwane efekty uczenia się</w:t>
            </w:r>
            <w:r>
              <w:rPr>
                <w:rFonts w:ascii="Times New Roman" w:eastAsia="ヒラギノ角ゴ Pro W3" w:hAnsi="Times New Roman"/>
                <w:b/>
                <w:lang w:eastAsia="pl-PL"/>
              </w:rPr>
              <w:t xml:space="preserve"> z zakresu:</w:t>
            </w:r>
          </w:p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6C1B" w:rsidTr="00406C1B">
        <w:trPr>
          <w:trHeight w:val="210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Wiedzy</w:t>
            </w:r>
          </w:p>
        </w:tc>
      </w:tr>
      <w:tr w:rsidR="00406C1B" w:rsidTr="00406C1B">
        <w:trPr>
          <w:trHeight w:val="28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FF0000"/>
                <w:lang w:eastAsia="pl-PL"/>
              </w:rPr>
            </w:pP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06C1B" w:rsidTr="00406C1B">
        <w:trPr>
          <w:trHeight w:val="165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Umiejętności</w:t>
            </w:r>
          </w:p>
        </w:tc>
      </w:tr>
      <w:tr w:rsidR="00406C1B" w:rsidTr="00406C1B">
        <w:trPr>
          <w:trHeight w:val="37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FF0000"/>
                <w:lang w:eastAsia="pl-PL"/>
              </w:rPr>
            </w:pP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06C1B" w:rsidTr="00406C1B">
        <w:trPr>
          <w:trHeight w:val="70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B" w:rsidRDefault="00406C1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Kompetencje społeczne</w:t>
            </w:r>
          </w:p>
        </w:tc>
      </w:tr>
      <w:tr w:rsidR="00406C1B" w:rsidTr="00406C1B">
        <w:trPr>
          <w:trHeight w:val="42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FF0000"/>
                <w:lang w:eastAsia="pl-PL"/>
              </w:rPr>
            </w:pP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06C1B" w:rsidTr="00406C1B">
        <w:trPr>
          <w:trHeight w:val="274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INFORMACJE TECHNICZNE i ORGANIZACYJNE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Check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-lista sprzętu):</w:t>
            </w:r>
          </w:p>
        </w:tc>
      </w:tr>
      <w:tr w:rsidR="00406C1B" w:rsidTr="00406C1B">
        <w:trPr>
          <w:trHeight w:val="62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trenażera/fantomu/symulatora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C1B" w:rsidRDefault="00406C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406C1B" w:rsidTr="00406C1B">
        <w:trPr>
          <w:trHeight w:val="62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</w:rPr>
              <w:t>Sprzęt wielokrotnego użytku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C1B" w:rsidRDefault="00406C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406C1B" w:rsidTr="00406C1B">
        <w:trPr>
          <w:trHeight w:val="62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Sprzęt jednorazowego użytku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C1B" w:rsidRDefault="00406C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406C1B" w:rsidTr="00406C1B">
        <w:trPr>
          <w:trHeight w:val="62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Wyposażenie dodatkowe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C1B" w:rsidRDefault="00406C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06C1B" w:rsidTr="00406C1B">
        <w:trPr>
          <w:trHeight w:val="313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6C1B" w:rsidRDefault="0040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ELEMENTY PROCEDURY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Check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-lista)</w:t>
            </w:r>
          </w:p>
        </w:tc>
      </w:tr>
      <w:tr w:rsidR="00406C1B" w:rsidTr="00406C1B">
        <w:trPr>
          <w:trHeight w:val="795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Opis scenariusza - sposobu przeprowadzenia</w:t>
            </w:r>
            <w:r>
              <w:rPr>
                <w:rFonts w:ascii="Times New Roman" w:hAnsi="Times New Roman"/>
                <w:b/>
              </w:rPr>
              <w:t xml:space="preserve"> (Elementy procedury)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np. metodą czterech kroków itd.</w:t>
            </w:r>
          </w:p>
        </w:tc>
      </w:tr>
      <w:tr w:rsidR="00406C1B" w:rsidTr="00406C1B">
        <w:trPr>
          <w:trHeight w:val="480"/>
          <w:jc w:val="center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C1B" w:rsidRDefault="00406C1B">
            <w:pPr>
              <w:spacing w:after="4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Podsumowanie: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zastosowanie praktyczne nabytej wiedzy w wyniku realizacji scenariusza</w:t>
            </w:r>
          </w:p>
        </w:tc>
      </w:tr>
    </w:tbl>
    <w:p w:rsidR="00406C1B" w:rsidRDefault="00406C1B" w:rsidP="00406C1B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06C1B" w:rsidRDefault="00406C1B" w:rsidP="00406C1B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ZATWIERDZENIE SCENARIUSZA NISKIEJ WIERNOŚCI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4760"/>
        <w:gridCol w:w="1778"/>
      </w:tblGrid>
      <w:tr w:rsidR="00406C1B" w:rsidTr="00406C1B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Stanowisko</w:t>
            </w:r>
          </w:p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Tytuł/stopień naukowy, imię nazwisko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Podpis</w:t>
            </w:r>
          </w:p>
        </w:tc>
      </w:tr>
      <w:tr w:rsidR="00406C1B" w:rsidTr="00406C1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Opracował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Instruktor</w:t>
            </w:r>
          </w:p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406C1B" w:rsidTr="00406C1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Sprawdził i zatwierdził pod względem formalnym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Kierow</w:t>
            </w: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nik  Centrum Symulacji Medycznych</w:t>
            </w:r>
          </w:p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406C1B" w:rsidTr="00406C1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Zatwierdził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Kierownik  Katedry</w:t>
            </w: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 xml:space="preserve"> Pielęgniarstwa</w:t>
            </w:r>
          </w:p>
          <w:p w:rsidR="00406C1B" w:rsidRDefault="00406C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B" w:rsidRDefault="00406C1B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406C1B" w:rsidRDefault="00406C1B" w:rsidP="00406C1B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06C1B" w:rsidRDefault="00406C1B" w:rsidP="00406C1B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906851" w:rsidRPr="00406C1B" w:rsidRDefault="00906851" w:rsidP="00406C1B"/>
    <w:sectPr w:rsidR="00906851" w:rsidRPr="00406C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6D" w:rsidRDefault="00A8196D">
      <w:pPr>
        <w:spacing w:after="0" w:line="240" w:lineRule="auto"/>
      </w:pPr>
      <w:r>
        <w:separator/>
      </w:r>
    </w:p>
  </w:endnote>
  <w:endnote w:type="continuationSeparator" w:id="0">
    <w:p w:rsidR="00A8196D" w:rsidRDefault="00A8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6D" w:rsidRDefault="00A8196D">
      <w:pPr>
        <w:spacing w:after="0" w:line="240" w:lineRule="auto"/>
      </w:pPr>
      <w:r>
        <w:separator/>
      </w:r>
    </w:p>
  </w:footnote>
  <w:footnote w:type="continuationSeparator" w:id="0">
    <w:p w:rsidR="00A8196D" w:rsidRDefault="00A8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A1" w:rsidRDefault="00A8196D">
    <w:pPr>
      <w:pStyle w:val="Nagwek"/>
    </w:pPr>
  </w:p>
  <w:p w:rsidR="00497FA1" w:rsidRDefault="00BE2F97">
    <w:pPr>
      <w:pStyle w:val="Nagwek"/>
    </w:pPr>
    <w:r>
      <w:rPr>
        <w:rFonts w:asciiTheme="minorHAnsi" w:hAnsiTheme="minorHAnsi"/>
        <w:b/>
        <w:noProof/>
        <w:color w:val="FF0000"/>
        <w:sz w:val="24"/>
        <w:szCs w:val="24"/>
        <w:lang w:eastAsia="pl-PL"/>
      </w:rPr>
      <w:drawing>
        <wp:inline distT="0" distB="0" distL="0" distR="0" wp14:anchorId="3BAD2100" wp14:editId="7BD7D629">
          <wp:extent cx="5429250" cy="819150"/>
          <wp:effectExtent l="0" t="0" r="0" b="0"/>
          <wp:docPr id="1" name="Obraz 1" descr="Opis: 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179"/>
    <w:multiLevelType w:val="hybridMultilevel"/>
    <w:tmpl w:val="221A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04"/>
    <w:rsid w:val="00406C1B"/>
    <w:rsid w:val="00600C04"/>
    <w:rsid w:val="00906851"/>
    <w:rsid w:val="00A8196D"/>
    <w:rsid w:val="00B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1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C1B"/>
    <w:pPr>
      <w:spacing w:after="0" w:line="288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Bezodstpw2">
    <w:name w:val="Bez odstępów2"/>
    <w:uiPriority w:val="99"/>
    <w:rsid w:val="00406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1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C1B"/>
    <w:pPr>
      <w:spacing w:after="0" w:line="288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Bezodstpw2">
    <w:name w:val="Bez odstępów2"/>
    <w:uiPriority w:val="99"/>
    <w:rsid w:val="00406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2019-10-16T17:19:00Z</dcterms:created>
  <dcterms:modified xsi:type="dcterms:W3CDTF">2019-10-18T07:57:00Z</dcterms:modified>
</cp:coreProperties>
</file>